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  <w:r w:rsidRPr="00C720A6">
        <w:rPr>
          <w:bCs/>
          <w:sz w:val="28"/>
          <w:szCs w:val="28"/>
        </w:rPr>
        <w:t>Приложение</w:t>
      </w:r>
      <w:r w:rsidR="00DB4121">
        <w:rPr>
          <w:bCs/>
          <w:sz w:val="28"/>
          <w:szCs w:val="28"/>
        </w:rPr>
        <w:t xml:space="preserve"> 2</w:t>
      </w:r>
      <w:bookmarkStart w:id="0" w:name="_GoBack"/>
      <w:bookmarkEnd w:id="0"/>
    </w:p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</w:p>
    <w:p w:rsidR="00E32476" w:rsidRPr="00C720A6" w:rsidRDefault="00E32476" w:rsidP="00E32476">
      <w:pPr>
        <w:ind w:firstLine="709"/>
        <w:jc w:val="both"/>
        <w:rPr>
          <w:b/>
          <w:bCs/>
          <w:sz w:val="28"/>
          <w:szCs w:val="28"/>
        </w:rPr>
      </w:pPr>
      <w:r w:rsidRPr="00C720A6">
        <w:rPr>
          <w:b/>
          <w:bCs/>
          <w:sz w:val="28"/>
          <w:szCs w:val="28"/>
        </w:rPr>
        <w:t xml:space="preserve">Мероприятия по реализации государственной программы Российской Федерации «Доступная среда» </w:t>
      </w:r>
      <w:r w:rsidR="00C720A6" w:rsidRPr="00B7560B">
        <w:rPr>
          <w:rFonts w:eastAsia="Calibri"/>
          <w:b/>
          <w:sz w:val="28"/>
          <w:szCs w:val="28"/>
        </w:rPr>
        <w:t>государственных бюджетных профессиональных образовательных организациях Департамента</w:t>
      </w:r>
      <w:r w:rsidRPr="00C720A6">
        <w:rPr>
          <w:rFonts w:eastAsia="Calibri"/>
          <w:b/>
          <w:sz w:val="28"/>
          <w:szCs w:val="28"/>
        </w:rPr>
        <w:t>.</w:t>
      </w:r>
    </w:p>
    <w:p w:rsidR="00E32476" w:rsidRPr="00C720A6" w:rsidRDefault="00E32476" w:rsidP="00E32476">
      <w:pPr>
        <w:ind w:firstLine="709"/>
        <w:jc w:val="both"/>
        <w:rPr>
          <w:bCs/>
          <w:sz w:val="28"/>
          <w:szCs w:val="28"/>
        </w:rPr>
      </w:pP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настоящее время в государственных бюджетных профессиональных образовательных организациях Департамента (далее – образовательные организации Департамента) обучается 143 студента из числа инвалидов (</w:t>
      </w:r>
      <w:r w:rsidRPr="00B7560B">
        <w:rPr>
          <w:rFonts w:eastAsia="Calibri"/>
          <w:sz w:val="28"/>
          <w:szCs w:val="28"/>
          <w:lang w:val="en-US"/>
        </w:rPr>
        <w:t>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III</w:t>
      </w:r>
      <w:r w:rsidRPr="00B7560B">
        <w:rPr>
          <w:rFonts w:eastAsia="Calibri"/>
          <w:sz w:val="28"/>
          <w:szCs w:val="28"/>
        </w:rPr>
        <w:t xml:space="preserve"> групп, инвалиды детства, ребенок инвалид) по специальностям «Медицинский массаж для обучения лиц с ограниченными возможностями здоровья по зрению», «Стоматология ортопедическая» с ограниченными возможностями здоровья по слуху, «Сестринское дело», «Лабораторная диагностика», «Лечебное дело».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Студентам, обучающимся в образовательных организациях Департамента, бесплатно предоставляются учебники и учебные пособия, учебно-методические материалы, а </w:t>
      </w:r>
      <w:proofErr w:type="gramStart"/>
      <w:r w:rsidRPr="00B7560B">
        <w:rPr>
          <w:rFonts w:eastAsia="Calibri"/>
          <w:sz w:val="28"/>
          <w:szCs w:val="28"/>
        </w:rPr>
        <w:t>так же</w:t>
      </w:r>
      <w:proofErr w:type="gramEnd"/>
      <w:r w:rsidRPr="00B7560B">
        <w:rPr>
          <w:rFonts w:eastAsia="Calibri"/>
          <w:sz w:val="28"/>
          <w:szCs w:val="28"/>
        </w:rPr>
        <w:t xml:space="preserve"> доступ к электронным библиотекам (информация об электронно-библиотечной системе размещена на официальных сайтах образовательных организациях Департамента в разделе «Электронная библиотека»).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Государственном бюджетном профессиональном образовательном учреждении Департамента здравоохранении города Москвы «Медицинский колледж № 5» проводится обучение по специальности 31.02.05 Стоматология ортопедическая для лиц с ограниченными возможностями по слуху. Обучение студентов с нарушением слуха осуществляется в малых группах в присутствии</w:t>
      </w:r>
      <w:r w:rsidRPr="00B756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7560B">
        <w:rPr>
          <w:rFonts w:eastAsia="Calibri"/>
          <w:sz w:val="28"/>
          <w:szCs w:val="28"/>
        </w:rPr>
        <w:t>сурдопереводчика, с использованием адаптивных учебных пособий и электронного контролирующего программного комплекса по изучаемым предметам.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Департамента здравоохранения города Москвы «Медицинский колледж № 6» (далее – ГБПОУ ДЗМ «МК № 6»), расположенное по адресу: Москва, ул. Таймырская, д.4, адаптировано для обучения лиц с ограниченными возможностями здоровья по зрению по специальности 34.02.02 Медицинский массаж (для обучения лиц с ограниченными возможностями здоровья по зрению). Отделение Медицинский массаж располагает оборудованным кабинетом медицинского массажа, предоставляет обучающимся услуги ассистента (помощника), оказывающего необходимую техническую помощь, а также тьютора, сопровождающего процесс индивидуализации обучающихся.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ГБПОУ ДЗМ МК № 6 для беспрепятственного передвижения и доступа слабовидящих студентов: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1) произведена укладка рельефной (тактильной) плитки на тротуаре;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2) крайние лестничные ступени окрашены желтой контрастной краской;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3) установлены перила (поручни) из нержавеющей стали на крыльце;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4) оборудованы пандусы.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5) установлены визуальные средства информации для ориентации передвижения слабовидящих: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на дверях наклеены знаки безопасности для слабовидящих «Желтый круг»;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тактильные средства информации с цифрами и буквами по Брайлю;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lastRenderedPageBreak/>
        <w:t>6) оборудованы аудитории специальными муляжами и мебелью, приобретены универсальные плееры-диктофоны.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Информирование абитуриентов из числа лиц с инвалидностью по вопросам получения среднего профессионального (медицинского) образования осуществляется на Днях открытых дверей и на официальных сайтах образовательных организаций Департамента в разделе «Абитуриент».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образовательных организациях Департамента для студентов из числа инвалидов созданы благоприятные условия для психологического комфорта, развития личности студента и его обучения. Для успешной адаптации студентов из числа инвалидов к освоению медицинской профессии проводится социально – психологическая работа в комплексе педагогов: социального педагога, педагога-психолога, заведующего отделением и куратора учебной группы.</w:t>
      </w: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sectPr w:rsidR="00B7560B" w:rsidRPr="00B7560B" w:rsidSect="00C72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76"/>
    <w:rsid w:val="00243E78"/>
    <w:rsid w:val="00B05552"/>
    <w:rsid w:val="00B7560B"/>
    <w:rsid w:val="00C720A6"/>
    <w:rsid w:val="00DB4121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FC1C"/>
  <w15:docId w15:val="{C5B08A9C-FE76-49E5-9635-6AE72DA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Трофимов Сергей Михайлович</cp:lastModifiedBy>
  <cp:revision>3</cp:revision>
  <cp:lastPrinted>2020-03-19T16:18:00Z</cp:lastPrinted>
  <dcterms:created xsi:type="dcterms:W3CDTF">2020-03-19T18:03:00Z</dcterms:created>
  <dcterms:modified xsi:type="dcterms:W3CDTF">2020-03-20T10:05:00Z</dcterms:modified>
</cp:coreProperties>
</file>